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74" w:rsidRDefault="006B2261" w:rsidP="006B2261">
      <w:pPr>
        <w:pStyle w:val="20"/>
        <w:shd w:val="clear" w:color="auto" w:fill="auto"/>
        <w:tabs>
          <w:tab w:val="left" w:pos="6096"/>
          <w:tab w:val="left" w:pos="8080"/>
        </w:tabs>
        <w:spacing w:line="324" w:lineRule="exact"/>
        <w:ind w:right="-1"/>
        <w:jc w:val="both"/>
        <w:rPr>
          <w:b/>
          <w:color w:val="000000"/>
          <w:lang w:eastAsia="ru-RU" w:bidi="ru-RU"/>
        </w:rPr>
      </w:pPr>
      <w:r w:rsidRPr="006B2261">
        <w:rPr>
          <w:b/>
          <w:color w:val="000000"/>
          <w:lang w:eastAsia="ru-RU" w:bidi="ru-RU"/>
        </w:rPr>
        <w:t>Информация о</w:t>
      </w:r>
      <w:r w:rsidRPr="006B2261">
        <w:rPr>
          <w:b/>
          <w:color w:val="000000"/>
          <w:lang w:eastAsia="ru-RU" w:bidi="ru-RU"/>
        </w:rPr>
        <w:t xml:space="preserve"> вопросах профилактики преступлений, совершаемых с использованием возможностей глобальной компьютерной сети Интернет</w:t>
      </w:r>
      <w:r>
        <w:rPr>
          <w:b/>
          <w:color w:val="000000"/>
          <w:lang w:eastAsia="ru-RU" w:bidi="ru-RU"/>
        </w:rPr>
        <w:t>.</w:t>
      </w:r>
    </w:p>
    <w:p w:rsidR="006B2261" w:rsidRDefault="006B2261" w:rsidP="006B2261">
      <w:pPr>
        <w:pStyle w:val="20"/>
        <w:shd w:val="clear" w:color="auto" w:fill="auto"/>
        <w:spacing w:line="324" w:lineRule="exact"/>
        <w:rPr>
          <w:b/>
          <w:color w:val="000000"/>
          <w:lang w:eastAsia="ru-RU" w:bidi="ru-RU"/>
        </w:rPr>
      </w:pPr>
    </w:p>
    <w:p w:rsidR="006B2261" w:rsidRDefault="006B2261" w:rsidP="006B2261">
      <w:pPr>
        <w:pStyle w:val="20"/>
        <w:shd w:val="clear" w:color="auto" w:fill="auto"/>
        <w:spacing w:line="324" w:lineRule="exact"/>
        <w:ind w:firstLine="760"/>
        <w:jc w:val="both"/>
      </w:pPr>
      <w:r>
        <w:rPr>
          <w:color w:val="000000"/>
          <w:lang w:eastAsia="ru-RU" w:bidi="ru-RU"/>
        </w:rPr>
        <w:t>В современном мире наблюдается активное развитие, внедрение и совершенствование электронных информационных систем, автоматизация множества процессов.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60"/>
        <w:jc w:val="both"/>
      </w:pPr>
      <w:r>
        <w:rPr>
          <w:color w:val="000000"/>
          <w:lang w:eastAsia="ru-RU" w:bidi="ru-RU"/>
        </w:rPr>
        <w:t>В условиях развития цифровой экон</w:t>
      </w:r>
      <w:bookmarkStart w:id="0" w:name="_GoBack"/>
      <w:bookmarkEnd w:id="0"/>
      <w:r>
        <w:rPr>
          <w:color w:val="000000"/>
          <w:lang w:eastAsia="ru-RU" w:bidi="ru-RU"/>
        </w:rPr>
        <w:t>омики информационный ресурс стал одним из наиболее мощных рычагов экономического развития. Своевременное владение актуальной информацией - залог успеха в любом виде хозяйственной деятельности.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60"/>
        <w:jc w:val="both"/>
      </w:pPr>
      <w:r>
        <w:rPr>
          <w:color w:val="000000"/>
          <w:lang w:eastAsia="ru-RU" w:bidi="ru-RU"/>
        </w:rPr>
        <w:t>При этом наряду со стремительным развитием компьютерных технологий обострилась проблема защиты информации, несанкционированный доступ к которой может привести к причинению материального вреда и иным негативным последствиям.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60"/>
        <w:jc w:val="both"/>
      </w:pPr>
      <w:r>
        <w:rPr>
          <w:color w:val="000000"/>
          <w:lang w:eastAsia="ru-RU" w:bidi="ru-RU"/>
        </w:rPr>
        <w:t>Следует отметить, что развитие современных информационных и компьютерных технологий всегда отражается практически на всех сферах жизнедеятельности общества, а их повсеместное использование приводит не только к повышению уровня жизни общества, но и к росту числа совершаемых преступлений в сфере компьютерной информации.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60"/>
        <w:jc w:val="both"/>
      </w:pPr>
      <w:r>
        <w:rPr>
          <w:color w:val="000000"/>
          <w:lang w:eastAsia="ru-RU" w:bidi="ru-RU"/>
        </w:rPr>
        <w:t xml:space="preserve">В настоящее время проблемы, связанные с противодействием </w:t>
      </w:r>
      <w:proofErr w:type="spellStart"/>
      <w:r>
        <w:rPr>
          <w:color w:val="000000"/>
          <w:lang w:eastAsia="ru-RU" w:bidi="ru-RU"/>
        </w:rPr>
        <w:t>киберпреступности</w:t>
      </w:r>
      <w:proofErr w:type="spellEnd"/>
      <w:r>
        <w:rPr>
          <w:color w:val="000000"/>
          <w:lang w:eastAsia="ru-RU" w:bidi="ru-RU"/>
        </w:rPr>
        <w:t xml:space="preserve">, являются чрезвычайно важными на государственном уровне. Все чаще под ударами </w:t>
      </w:r>
      <w:proofErr w:type="spellStart"/>
      <w:r>
        <w:rPr>
          <w:color w:val="000000"/>
          <w:lang w:eastAsia="ru-RU" w:bidi="ru-RU"/>
        </w:rPr>
        <w:t>кибератак</w:t>
      </w:r>
      <w:proofErr w:type="spellEnd"/>
      <w:r>
        <w:rPr>
          <w:color w:val="000000"/>
          <w:lang w:eastAsia="ru-RU" w:bidi="ru-RU"/>
        </w:rPr>
        <w:t xml:space="preserve"> оказываются различные предприятия и организации, как государственной, так и частной формы собственности.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60"/>
        <w:jc w:val="both"/>
      </w:pPr>
      <w:r>
        <w:rPr>
          <w:color w:val="000000"/>
          <w:lang w:eastAsia="ru-RU" w:bidi="ru-RU"/>
        </w:rPr>
        <w:t>Одной из актуальных проблем на сегодняшний день остается хищение денежных средств субъектов хозяйствования путем несанкционированного доступа к системам дистанционного банковского обслуживания, электронным почтовым ящикам, а также путем заражения компьютеров вредоносным (шпионским) программным обеспечением.</w:t>
      </w:r>
    </w:p>
    <w:p w:rsidR="006B2261" w:rsidRDefault="006B2261" w:rsidP="006B2261">
      <w:pPr>
        <w:pStyle w:val="30"/>
        <w:shd w:val="clear" w:color="auto" w:fill="auto"/>
        <w:ind w:firstLine="760"/>
      </w:pPr>
      <w:r>
        <w:rPr>
          <w:color w:val="000000"/>
          <w:lang w:eastAsia="ru-RU" w:bidi="ru-RU"/>
        </w:rPr>
        <w:t>Справочно: в столице ежемесячно фиксируется не менее 3 таких преступлений.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08"/>
        <w:jc w:val="both"/>
      </w:pPr>
      <w:r>
        <w:rPr>
          <w:color w:val="000000"/>
          <w:lang w:eastAsia="ru-RU" w:bidi="ru-RU"/>
        </w:rPr>
        <w:t>Несанкционированный доступ к компьютерной информации, позволяющий совершать хищения денежные средств, в том числе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виртуальных, может осуществляться посредством таких способов, как «</w:t>
      </w:r>
      <w:proofErr w:type="spellStart"/>
      <w:r>
        <w:rPr>
          <w:color w:val="000000"/>
          <w:lang w:eastAsia="ru-RU" w:bidi="ru-RU"/>
        </w:rPr>
        <w:t>фишинг</w:t>
      </w:r>
      <w:proofErr w:type="spellEnd"/>
      <w:r>
        <w:rPr>
          <w:color w:val="000000"/>
          <w:lang w:eastAsia="ru-RU" w:bidi="ru-RU"/>
        </w:rPr>
        <w:t>» и «</w:t>
      </w:r>
      <w:proofErr w:type="spellStart"/>
      <w:r>
        <w:rPr>
          <w:color w:val="000000"/>
          <w:lang w:eastAsia="ru-RU" w:bidi="ru-RU"/>
        </w:rPr>
        <w:t>фарминг</w:t>
      </w:r>
      <w:proofErr w:type="spellEnd"/>
      <w:r>
        <w:rPr>
          <w:color w:val="000000"/>
          <w:lang w:eastAsia="ru-RU" w:bidi="ru-RU"/>
        </w:rPr>
        <w:t>».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60"/>
        <w:jc w:val="both"/>
      </w:pPr>
      <w:proofErr w:type="spellStart"/>
      <w:proofErr w:type="gramStart"/>
      <w:r>
        <w:rPr>
          <w:color w:val="000000"/>
          <w:lang w:eastAsia="ru-RU" w:bidi="ru-RU"/>
        </w:rPr>
        <w:t>Фишинг</w:t>
      </w:r>
      <w:proofErr w:type="spellEnd"/>
      <w:r>
        <w:rPr>
          <w:color w:val="000000"/>
          <w:lang w:eastAsia="ru-RU" w:bidi="ru-RU"/>
        </w:rPr>
        <w:t xml:space="preserve"> представляет собой способ несанкционированного доступа к конфиденциальным данным пользователя посредством Интернет-писем или СМС-рассылки, содержащих адрес активной ссылки на подставной сайт-близнец, или загрузки вредоносного программного обеспечения.</w:t>
      </w:r>
      <w:proofErr w:type="gramEnd"/>
    </w:p>
    <w:p w:rsidR="006B2261" w:rsidRDefault="006B2261" w:rsidP="006B2261">
      <w:pPr>
        <w:pStyle w:val="20"/>
        <w:shd w:val="clear" w:color="auto" w:fill="auto"/>
        <w:spacing w:line="324" w:lineRule="exact"/>
        <w:ind w:firstLine="760"/>
        <w:jc w:val="both"/>
      </w:pPr>
      <w:proofErr w:type="spellStart"/>
      <w:r>
        <w:rPr>
          <w:color w:val="000000"/>
          <w:lang w:eastAsia="ru-RU" w:bidi="ru-RU"/>
        </w:rPr>
        <w:t>Фарминг</w:t>
      </w:r>
      <w:proofErr w:type="spellEnd"/>
      <w:r>
        <w:rPr>
          <w:color w:val="000000"/>
          <w:lang w:eastAsia="ru-RU" w:bidi="ru-RU"/>
        </w:rPr>
        <w:t xml:space="preserve"> один из самых прогрессирующих и опасных видов «</w:t>
      </w:r>
      <w:proofErr w:type="spellStart"/>
      <w:r>
        <w:rPr>
          <w:color w:val="000000"/>
          <w:lang w:eastAsia="ru-RU" w:bidi="ru-RU"/>
        </w:rPr>
        <w:t>фишинга</w:t>
      </w:r>
      <w:proofErr w:type="spellEnd"/>
      <w:r>
        <w:rPr>
          <w:color w:val="000000"/>
          <w:lang w:eastAsia="ru-RU" w:bidi="ru-RU"/>
        </w:rPr>
        <w:t xml:space="preserve">», базируется на процедуре внедрения вредоносного кода на персональный компьютер пользователя или сервер, который </w:t>
      </w:r>
      <w:r>
        <w:rPr>
          <w:color w:val="000000"/>
          <w:lang w:eastAsia="ru-RU" w:bidi="ru-RU"/>
        </w:rPr>
        <w:lastRenderedPageBreak/>
        <w:t xml:space="preserve">автоматически производит замену оригинального </w:t>
      </w:r>
      <w:proofErr w:type="spellStart"/>
      <w:r>
        <w:rPr>
          <w:color w:val="000000"/>
          <w:lang w:val="en-US" w:bidi="en-US"/>
        </w:rPr>
        <w:t>ip</w:t>
      </w:r>
      <w:proofErr w:type="spellEnd"/>
      <w:r>
        <w:rPr>
          <w:color w:val="000000"/>
          <w:lang w:eastAsia="ru-RU" w:bidi="ru-RU"/>
        </w:rPr>
        <w:t>-адреса на</w:t>
      </w:r>
      <w:r>
        <w:rPr>
          <w:color w:val="000000"/>
          <w:lang w:eastAsia="ru-RU" w:bidi="ru-RU"/>
        </w:rPr>
        <w:t> </w:t>
      </w:r>
      <w:r>
        <w:rPr>
          <w:color w:val="000000"/>
          <w:lang w:eastAsia="ru-RU" w:bidi="ru-RU"/>
        </w:rPr>
        <w:t>поддельный.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60"/>
        <w:jc w:val="both"/>
      </w:pPr>
      <w:r>
        <w:rPr>
          <w:color w:val="000000"/>
          <w:lang w:eastAsia="ru-RU" w:bidi="ru-RU"/>
        </w:rPr>
        <w:t xml:space="preserve">В основе указанных методов лежит обман пользователя в целях завладения логинами и паролями для доступа к аккаунтам различных </w:t>
      </w:r>
      <w:proofErr w:type="gramStart"/>
      <w:r>
        <w:rPr>
          <w:color w:val="000000"/>
          <w:lang w:eastAsia="ru-RU" w:bidi="ru-RU"/>
        </w:rPr>
        <w:t>Интернет-сервисов</w:t>
      </w:r>
      <w:proofErr w:type="gramEnd"/>
      <w:r>
        <w:rPr>
          <w:color w:val="000000"/>
          <w:lang w:eastAsia="ru-RU" w:bidi="ru-RU"/>
        </w:rPr>
        <w:t xml:space="preserve">, а также открытыми и приватными ключами, кодовыми словами для входа в электронные почтовые ящики и </w:t>
      </w:r>
      <w:proofErr w:type="spellStart"/>
      <w:r>
        <w:rPr>
          <w:color w:val="000000"/>
          <w:lang w:eastAsia="ru-RU" w:bidi="ru-RU"/>
        </w:rPr>
        <w:t>криптокошельки</w:t>
      </w:r>
      <w:proofErr w:type="spellEnd"/>
      <w:r>
        <w:rPr>
          <w:color w:val="000000"/>
          <w:lang w:eastAsia="ru-RU" w:bidi="ru-RU"/>
        </w:rPr>
        <w:t>.</w:t>
      </w:r>
    </w:p>
    <w:p w:rsidR="006B2261" w:rsidRDefault="006B2261" w:rsidP="006B2261">
      <w:pPr>
        <w:pStyle w:val="20"/>
        <w:shd w:val="clear" w:color="auto" w:fill="auto"/>
        <w:tabs>
          <w:tab w:val="left" w:pos="4579"/>
        </w:tabs>
        <w:spacing w:line="324" w:lineRule="exact"/>
        <w:ind w:firstLine="760"/>
        <w:jc w:val="both"/>
      </w:pPr>
      <w:r>
        <w:rPr>
          <w:color w:val="000000"/>
          <w:lang w:eastAsia="ru-RU" w:bidi="ru-RU"/>
        </w:rPr>
        <w:t>Механизм работы «</w:t>
      </w:r>
      <w:proofErr w:type="spellStart"/>
      <w:r>
        <w:rPr>
          <w:color w:val="000000"/>
          <w:lang w:eastAsia="ru-RU" w:bidi="ru-RU"/>
        </w:rPr>
        <w:t>фишинга</w:t>
      </w:r>
      <w:proofErr w:type="spellEnd"/>
      <w:r>
        <w:rPr>
          <w:color w:val="000000"/>
          <w:lang w:eastAsia="ru-RU" w:bidi="ru-RU"/>
        </w:rPr>
        <w:t>» включает 2 основных способа доступа к конфиденциальным данным:</w:t>
      </w:r>
      <w:r>
        <w:rPr>
          <w:color w:val="000000"/>
          <w:lang w:eastAsia="ru-RU" w:bidi="ru-RU"/>
        </w:rPr>
        <w:tab/>
        <w:t>собственноручный ввод данных на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поддельных сайтах или загрузка вредоносной программы. Указанные способы реализуются посредством </w:t>
      </w:r>
      <w:proofErr w:type="gramStart"/>
      <w:r>
        <w:rPr>
          <w:color w:val="000000"/>
          <w:lang w:eastAsia="ru-RU" w:bidi="ru-RU"/>
        </w:rPr>
        <w:t>спам-рассылки</w:t>
      </w:r>
      <w:proofErr w:type="gramEnd"/>
      <w:r>
        <w:rPr>
          <w:color w:val="000000"/>
          <w:lang w:eastAsia="ru-RU" w:bidi="ru-RU"/>
        </w:rPr>
        <w:t xml:space="preserve"> писем преимущественно через электронную почту. В них содержаться указания, необходимые для выполнения под угрозой негативных последствий (штрафные санкции и т.д.).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60"/>
        <w:jc w:val="both"/>
      </w:pPr>
      <w:r>
        <w:rPr>
          <w:color w:val="000000"/>
          <w:lang w:eastAsia="ru-RU" w:bidi="ru-RU"/>
        </w:rPr>
        <w:t xml:space="preserve">Такие письма содержат ссылку, ведут на ресурс, где необходимо ввести личные данные, либо включает в себя автоматическую загрузку вредоносного программного обеспечения, которое, помимо прочего, может быть внедрено во вложение к письму </w:t>
      </w:r>
      <w:r w:rsidRPr="00355EE7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pdf</w:t>
      </w:r>
      <w:r w:rsidRPr="00355EE7">
        <w:rPr>
          <w:color w:val="000000"/>
          <w:lang w:bidi="en-US"/>
        </w:rPr>
        <w:t xml:space="preserve">- </w:t>
      </w:r>
      <w:r>
        <w:rPr>
          <w:color w:val="000000"/>
          <w:lang w:eastAsia="ru-RU" w:bidi="ru-RU"/>
        </w:rPr>
        <w:t>или иные файлы). Попадая на устройство, вирусная программа осуществляет заложенные в ней функции (считывает вводимые либо уже сохраненные данные на компьютере).</w:t>
      </w:r>
    </w:p>
    <w:p w:rsidR="006B2261" w:rsidRDefault="006B2261" w:rsidP="006B2261">
      <w:pPr>
        <w:pStyle w:val="30"/>
        <w:shd w:val="clear" w:color="auto" w:fill="auto"/>
        <w:ind w:firstLine="760"/>
      </w:pPr>
      <w:r>
        <w:rPr>
          <w:color w:val="000000"/>
          <w:lang w:eastAsia="ru-RU" w:bidi="ru-RU"/>
        </w:rPr>
        <w:t>Справочно: к примеру, в июле текущего года на сайте электронного правительства Казахстана обнаружили документ, зараженный вредоносным программным обеспечением, основной задачей которого являлось извлечение учетных данных и постепенный захват контроля над устройством.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60"/>
        <w:jc w:val="both"/>
      </w:pPr>
      <w:r>
        <w:rPr>
          <w:color w:val="000000"/>
          <w:lang w:eastAsia="ru-RU" w:bidi="ru-RU"/>
        </w:rPr>
        <w:t>В свою очередь, «</w:t>
      </w:r>
      <w:proofErr w:type="spellStart"/>
      <w:r>
        <w:rPr>
          <w:color w:val="000000"/>
          <w:lang w:eastAsia="ru-RU" w:bidi="ru-RU"/>
        </w:rPr>
        <w:t>фарминг</w:t>
      </w:r>
      <w:proofErr w:type="spellEnd"/>
      <w:r>
        <w:rPr>
          <w:color w:val="000000"/>
          <w:lang w:eastAsia="ru-RU" w:bidi="ru-RU"/>
        </w:rPr>
        <w:t xml:space="preserve">» представляет собой достаточно сложный механизм, суть которого заключается в подмене </w:t>
      </w:r>
      <w:proofErr w:type="gramStart"/>
      <w:r>
        <w:rPr>
          <w:color w:val="000000"/>
          <w:lang w:eastAsia="ru-RU" w:bidi="ru-RU"/>
        </w:rPr>
        <w:t>Интернет-страницы</w:t>
      </w:r>
      <w:proofErr w:type="gramEnd"/>
      <w:r>
        <w:rPr>
          <w:color w:val="000000"/>
          <w:lang w:eastAsia="ru-RU" w:bidi="ru-RU"/>
        </w:rPr>
        <w:t xml:space="preserve"> на созданную злоумышленником копию за счет взлома сервера.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60"/>
        <w:jc w:val="both"/>
      </w:pPr>
      <w:r>
        <w:rPr>
          <w:color w:val="000000"/>
          <w:lang w:eastAsia="ru-RU" w:bidi="ru-RU"/>
        </w:rPr>
        <w:t xml:space="preserve">Владельцами данных сайтов являются крупные организации и предприятия, обеспечивающие безопасность своих страниц. Порой злоумышленникам удается обойти защиту и получить доступ к конфиденциальной </w:t>
      </w:r>
      <w:proofErr w:type="gramStart"/>
      <w:r>
        <w:rPr>
          <w:color w:val="000000"/>
          <w:lang w:eastAsia="ru-RU" w:bidi="ru-RU"/>
        </w:rPr>
        <w:t>информации</w:t>
      </w:r>
      <w:proofErr w:type="gramEnd"/>
      <w:r>
        <w:rPr>
          <w:color w:val="000000"/>
          <w:lang w:eastAsia="ru-RU" w:bidi="ru-RU"/>
        </w:rPr>
        <w:t xml:space="preserve"> как самой организации, так и ее клиентов.</w:t>
      </w:r>
    </w:p>
    <w:p w:rsidR="006B2261" w:rsidRDefault="006B2261" w:rsidP="006B2261">
      <w:pPr>
        <w:pStyle w:val="30"/>
        <w:shd w:val="clear" w:color="auto" w:fill="auto"/>
        <w:tabs>
          <w:tab w:val="left" w:pos="2517"/>
        </w:tabs>
        <w:spacing w:line="281" w:lineRule="exact"/>
        <w:ind w:firstLine="760"/>
      </w:pPr>
      <w:r>
        <w:rPr>
          <w:color w:val="000000"/>
          <w:lang w:eastAsia="ru-RU" w:bidi="ru-RU"/>
        </w:rPr>
        <w:t xml:space="preserve">Справочно: </w:t>
      </w:r>
      <w:r>
        <w:rPr>
          <w:color w:val="000000"/>
          <w:lang w:eastAsia="ru-RU" w:bidi="ru-RU"/>
        </w:rPr>
        <w:t>проведенные исследования банковских учреждений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Российской Федерации компанией </w:t>
      </w:r>
      <w:r w:rsidRPr="00355EE7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Positive</w:t>
      </w:r>
      <w:r w:rsidRPr="00355EE7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Technologies</w:t>
      </w:r>
      <w:r w:rsidRPr="00355EE7">
        <w:rPr>
          <w:color w:val="000000"/>
          <w:lang w:bidi="en-US"/>
        </w:rPr>
        <w:t xml:space="preserve">» </w:t>
      </w:r>
      <w:r>
        <w:rPr>
          <w:color w:val="000000"/>
          <w:lang w:eastAsia="ru-RU" w:bidi="ru-RU"/>
        </w:rPr>
        <w:t>(один из лидеров</w:t>
      </w:r>
      <w:r>
        <w:t xml:space="preserve"> </w:t>
      </w:r>
      <w:r>
        <w:rPr>
          <w:color w:val="000000"/>
          <w:lang w:eastAsia="ru-RU" w:bidi="ru-RU"/>
        </w:rPr>
        <w:t>европейского рынка систем анализа защищенности и соответствия стандартам, а также защиты веб-приложений) показали, что 75% банков уязвимы к атакам методами социальной инженерии, в 58% банков выявлены недостатки управления учетными записями и паролям. Кроме того, в 58% банков получен доступ к банковским системам.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80"/>
        <w:jc w:val="both"/>
      </w:pPr>
      <w:r>
        <w:rPr>
          <w:color w:val="000000"/>
          <w:lang w:eastAsia="ru-RU" w:bidi="ru-RU"/>
        </w:rPr>
        <w:t xml:space="preserve">Проведенный в УСК по г. Минску анализ показал, что для г. Минска, как и в целом для Республики Беларусь, наиболее характерен такой метод хищения денежных средств субъектов хозяйствования как </w:t>
      </w:r>
      <w:r>
        <w:rPr>
          <w:color w:val="000000"/>
          <w:lang w:eastAsia="ru-RU" w:bidi="ru-RU"/>
        </w:rPr>
        <w:lastRenderedPageBreak/>
        <w:t>«</w:t>
      </w:r>
      <w:proofErr w:type="spellStart"/>
      <w:r>
        <w:rPr>
          <w:color w:val="000000"/>
          <w:lang w:eastAsia="ru-RU" w:bidi="ru-RU"/>
        </w:rPr>
        <w:t>фишинг</w:t>
      </w:r>
      <w:proofErr w:type="spellEnd"/>
      <w:r>
        <w:rPr>
          <w:color w:val="000000"/>
          <w:lang w:eastAsia="ru-RU" w:bidi="ru-RU"/>
        </w:rPr>
        <w:t>».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80"/>
        <w:jc w:val="both"/>
      </w:pPr>
      <w:r>
        <w:rPr>
          <w:color w:val="000000"/>
          <w:lang w:eastAsia="ru-RU" w:bidi="ru-RU"/>
        </w:rPr>
        <w:t xml:space="preserve">Обнаружить попытку </w:t>
      </w:r>
      <w:proofErr w:type="spellStart"/>
      <w:r>
        <w:rPr>
          <w:color w:val="000000"/>
          <w:lang w:eastAsia="ru-RU" w:bidi="ru-RU"/>
        </w:rPr>
        <w:t>фишинговой</w:t>
      </w:r>
      <w:proofErr w:type="spellEnd"/>
      <w:r>
        <w:rPr>
          <w:color w:val="000000"/>
          <w:lang w:eastAsia="ru-RU" w:bidi="ru-RU"/>
        </w:rPr>
        <w:t xml:space="preserve"> атаки не сложно, если обладать базовой компьютерной грамотностью и уделять должное внимание анализу и проверке писем, посещаемых сайтов и веб-страниц. Необходимо обращать внимание на </w:t>
      </w:r>
      <w:r>
        <w:rPr>
          <w:color w:val="000000"/>
          <w:lang w:val="en-US" w:bidi="en-US"/>
        </w:rPr>
        <w:t>URL</w:t>
      </w:r>
      <w:r>
        <w:rPr>
          <w:color w:val="000000"/>
          <w:lang w:eastAsia="ru-RU" w:bidi="ru-RU"/>
        </w:rPr>
        <w:t xml:space="preserve">-адрес ресурса, поскольку при </w:t>
      </w:r>
      <w:proofErr w:type="spellStart"/>
      <w:r>
        <w:rPr>
          <w:color w:val="000000"/>
          <w:lang w:eastAsia="ru-RU" w:bidi="ru-RU"/>
        </w:rPr>
        <w:t>фишинге</w:t>
      </w:r>
      <w:proofErr w:type="spellEnd"/>
      <w:r>
        <w:rPr>
          <w:color w:val="000000"/>
          <w:lang w:eastAsia="ru-RU" w:bidi="ru-RU"/>
        </w:rPr>
        <w:t xml:space="preserve"> адрес сайта отличается на 1-2 буквы, цифры или 1-2 символа. Получая электронные письма, следует проанализировать не только содержимое, но и имя отправителя.</w:t>
      </w:r>
    </w:p>
    <w:p w:rsidR="006B2261" w:rsidRDefault="006B2261" w:rsidP="006B2261">
      <w:pPr>
        <w:pStyle w:val="30"/>
        <w:shd w:val="clear" w:color="auto" w:fill="auto"/>
        <w:spacing w:line="281" w:lineRule="exact"/>
        <w:ind w:firstLine="780"/>
      </w:pPr>
      <w:r>
        <w:rPr>
          <w:color w:val="000000"/>
          <w:lang w:eastAsia="ru-RU" w:bidi="ru-RU"/>
        </w:rPr>
        <w:t xml:space="preserve">Справочно: согласно аналитическим данным по </w:t>
      </w:r>
      <w:proofErr w:type="spellStart"/>
      <w:r>
        <w:rPr>
          <w:color w:val="000000"/>
          <w:lang w:eastAsia="ru-RU" w:bidi="ru-RU"/>
        </w:rPr>
        <w:t>киберпреступности</w:t>
      </w:r>
      <w:proofErr w:type="spellEnd"/>
      <w:r>
        <w:rPr>
          <w:color w:val="000000"/>
          <w:lang w:eastAsia="ru-RU" w:bidi="ru-RU"/>
        </w:rPr>
        <w:t xml:space="preserve"> более 70 % организаций (предприятий) в мире не готовы к нарушениям безопасности, а пользователи глобальной компьютерной сети Интернет открывают каждое 3 </w:t>
      </w:r>
      <w:proofErr w:type="spellStart"/>
      <w:r>
        <w:rPr>
          <w:color w:val="000000"/>
          <w:lang w:eastAsia="ru-RU" w:bidi="ru-RU"/>
        </w:rPr>
        <w:t>фишинговое</w:t>
      </w:r>
      <w:proofErr w:type="spellEnd"/>
      <w:r>
        <w:rPr>
          <w:color w:val="000000"/>
          <w:lang w:eastAsia="ru-RU" w:bidi="ru-RU"/>
        </w:rPr>
        <w:t xml:space="preserve"> письмо. В среднем в мире компании (организации) требуется более 6 месяцев, чтобы установить факт утечки данных. Более 50% </w:t>
      </w:r>
      <w:proofErr w:type="spellStart"/>
      <w:r>
        <w:rPr>
          <w:color w:val="000000"/>
          <w:lang w:eastAsia="ru-RU" w:bidi="ru-RU"/>
        </w:rPr>
        <w:t>кибератак</w:t>
      </w:r>
      <w:proofErr w:type="spellEnd"/>
      <w:r>
        <w:rPr>
          <w:color w:val="000000"/>
          <w:lang w:eastAsia="ru-RU" w:bidi="ru-RU"/>
        </w:rPr>
        <w:t xml:space="preserve"> вовсе не обнаруживается.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80"/>
        <w:jc w:val="both"/>
      </w:pPr>
      <w:r>
        <w:rPr>
          <w:color w:val="000000"/>
          <w:lang w:eastAsia="ru-RU" w:bidi="ru-RU"/>
        </w:rPr>
        <w:t>Обычно письма содержат призывы к активным действиям пользователя (представить адресату конфиденциальные данные, произвести оплату за товар, услуги, в том числе на новый расчетный счет).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80"/>
        <w:jc w:val="both"/>
      </w:pPr>
      <w:r>
        <w:rPr>
          <w:color w:val="000000"/>
          <w:lang w:eastAsia="ru-RU" w:bidi="ru-RU"/>
        </w:rPr>
        <w:t xml:space="preserve">На сегодняшний день лучшими методами защиты является шифрование, антивирус, </w:t>
      </w:r>
      <w:proofErr w:type="spellStart"/>
      <w:r>
        <w:rPr>
          <w:color w:val="000000"/>
          <w:lang w:eastAsia="ru-RU" w:bidi="ru-RU"/>
        </w:rPr>
        <w:t>брандмаузер</w:t>
      </w:r>
      <w:proofErr w:type="spellEnd"/>
      <w:r>
        <w:rPr>
          <w:color w:val="000000"/>
          <w:lang w:eastAsia="ru-RU" w:bidi="ru-RU"/>
        </w:rPr>
        <w:t>, цифровые подписи, двухфакторная аутентификация и использование различного программного обеспечения, которое способно в автоматическом режиме сканировать систему на наличие уже активированных вирусов и попыток внедрения новых вредоносных программ.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80"/>
        <w:jc w:val="both"/>
      </w:pPr>
      <w:r>
        <w:rPr>
          <w:color w:val="000000"/>
          <w:lang w:eastAsia="ru-RU" w:bidi="ru-RU"/>
        </w:rPr>
        <w:t xml:space="preserve">Таким образом, повышенная угроза и степень распространения вышеуказанных атак побуждают к принятию активных действий по формированию мер предупреждающего характера. Первым шагом к улучшению </w:t>
      </w:r>
      <w:proofErr w:type="spellStart"/>
      <w:r>
        <w:rPr>
          <w:color w:val="000000"/>
          <w:lang w:eastAsia="ru-RU" w:bidi="ru-RU"/>
        </w:rPr>
        <w:t>киберзащиты</w:t>
      </w:r>
      <w:proofErr w:type="spellEnd"/>
      <w:r>
        <w:rPr>
          <w:color w:val="000000"/>
          <w:lang w:eastAsia="ru-RU" w:bidi="ru-RU"/>
        </w:rPr>
        <w:t xml:space="preserve"> является понимание того, насколько организация (предприятие) подвержена риску атак, и определение уязвимостей, которые должны быть устранены.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80"/>
        <w:jc w:val="both"/>
      </w:pPr>
      <w:r>
        <w:rPr>
          <w:color w:val="000000"/>
          <w:lang w:eastAsia="ru-RU" w:bidi="ru-RU"/>
        </w:rPr>
        <w:t xml:space="preserve">На основании вышеизложенного, руководствуясь статьей 4 Закона Республики Беларусь от 13.07.2012 № 403-3 «О Следственном комитете Республики Беларусь», в целях противодействия </w:t>
      </w:r>
      <w:proofErr w:type="spellStart"/>
      <w:r>
        <w:rPr>
          <w:color w:val="000000"/>
          <w:lang w:eastAsia="ru-RU" w:bidi="ru-RU"/>
        </w:rPr>
        <w:t>киберпреступности</w:t>
      </w:r>
      <w:proofErr w:type="spellEnd"/>
      <w:r>
        <w:rPr>
          <w:color w:val="000000"/>
          <w:lang w:eastAsia="ru-RU" w:bidi="ru-RU"/>
        </w:rPr>
        <w:t xml:space="preserve"> и повышения уровня кибербезопасности прошу: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80"/>
        <w:jc w:val="both"/>
      </w:pPr>
      <w:r>
        <w:rPr>
          <w:color w:val="000000"/>
          <w:lang w:eastAsia="ru-RU" w:bidi="ru-RU"/>
        </w:rPr>
        <w:t>рассмотреть настоящее информационное письмо с руководителями структурных подразделений с целью недопущения совершения преступлений в сфере высоких технологий;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60"/>
        <w:jc w:val="both"/>
      </w:pPr>
      <w:r>
        <w:rPr>
          <w:color w:val="000000"/>
          <w:lang w:eastAsia="ru-RU" w:bidi="ru-RU"/>
        </w:rPr>
        <w:t>на системной основе информировать сотрудников о проявлении</w:t>
      </w:r>
      <w:r>
        <w:rPr>
          <w:color w:val="000000"/>
          <w:lang w:eastAsia="ru-RU" w:bidi="ru-RU"/>
        </w:rPr>
        <w:br/>
        <w:t>осторожности и бдительности, соблюдении правил безопасности при</w:t>
      </w:r>
      <w:r>
        <w:rPr>
          <w:color w:val="000000"/>
          <w:lang w:eastAsia="ru-RU" w:bidi="ru-RU"/>
        </w:rPr>
        <w:br/>
        <w:t>работе в глобальной компьютерной сети Интернет;</w:t>
      </w:r>
    </w:p>
    <w:p w:rsidR="006B2261" w:rsidRDefault="006B2261" w:rsidP="006B2261">
      <w:pPr>
        <w:pStyle w:val="20"/>
        <w:shd w:val="clear" w:color="auto" w:fill="auto"/>
        <w:tabs>
          <w:tab w:val="left" w:pos="4990"/>
        </w:tabs>
        <w:spacing w:line="324" w:lineRule="exact"/>
        <w:ind w:firstLine="760"/>
        <w:jc w:val="both"/>
      </w:pPr>
      <w:r>
        <w:rPr>
          <w:color w:val="000000"/>
          <w:lang w:eastAsia="ru-RU" w:bidi="ru-RU"/>
        </w:rPr>
        <w:t>с учетом темпа развития информационных систем, внедрения новых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цифровых технологий, случаев хищения денежных средств со счетов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организаций (предприятий), рекомендовать сотрудникам принимать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дополнительные меры по осуществлению безопасности при </w:t>
      </w:r>
      <w:r>
        <w:rPr>
          <w:color w:val="000000"/>
          <w:lang w:eastAsia="ru-RU" w:bidi="ru-RU"/>
        </w:rPr>
        <w:lastRenderedPageBreak/>
        <w:t>работе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глобальной компьютерной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сети Интернет, предупредить</w:t>
      </w:r>
    </w:p>
    <w:p w:rsidR="006B2261" w:rsidRDefault="006B2261" w:rsidP="006B2261">
      <w:pPr>
        <w:pStyle w:val="20"/>
        <w:shd w:val="clear" w:color="auto" w:fill="auto"/>
        <w:spacing w:line="324" w:lineRule="exact"/>
        <w:jc w:val="both"/>
      </w:pPr>
      <w:r>
        <w:rPr>
          <w:color w:val="000000"/>
          <w:lang w:eastAsia="ru-RU" w:bidi="ru-RU"/>
        </w:rPr>
        <w:t>о недопустимости игнорирования и пренебрежения требований,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направленных на сохранение благосостояния организаций (предприятий);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60"/>
        <w:jc w:val="both"/>
      </w:pPr>
      <w:r>
        <w:rPr>
          <w:color w:val="000000"/>
          <w:lang w:eastAsia="ru-RU" w:bidi="ru-RU"/>
        </w:rPr>
        <w:t>обеспечить наличие в штате специалистов по информационной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безопасности в целях сохранения личных данных клиентов и сотрудников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организаций (предприятий), предупреждения фактов хищения денежных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средств и иных негативных последствий.</w:t>
      </w:r>
    </w:p>
    <w:p w:rsidR="006B2261" w:rsidRDefault="006B2261" w:rsidP="006B2261">
      <w:pPr>
        <w:pStyle w:val="20"/>
        <w:shd w:val="clear" w:color="auto" w:fill="auto"/>
        <w:spacing w:line="324" w:lineRule="exact"/>
        <w:ind w:firstLine="760"/>
        <w:jc w:val="both"/>
      </w:pPr>
      <w:r>
        <w:rPr>
          <w:color w:val="000000"/>
          <w:lang w:eastAsia="ru-RU" w:bidi="ru-RU"/>
        </w:rPr>
        <w:t>Также необходимо понимать, что злоумышленник не сможет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достичь своей цели и похитить денежные средства, если атака будет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вовремя выявлена и остановлена, а это возможно на любом ее этапе, при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своевременном принятии соответствующих мер защиты. Необходимо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проверять почтовые вложения в изолированном окружении, не полагаясь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исключительно на антивирусные решения, установленные на рабочих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станциях пользователей. Крайне важно своевременно получать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уведомления систем защиты и незамедлительно реагировать на них. Для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этого необходим постоянный мониторинг событий безопасности силами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внутреннего или внешнего подразделения оперативного центра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безопасности.</w:t>
      </w:r>
    </w:p>
    <w:p w:rsidR="006B2261" w:rsidRDefault="006B2261" w:rsidP="006B2261">
      <w:pPr>
        <w:pStyle w:val="20"/>
        <w:shd w:val="clear" w:color="auto" w:fill="auto"/>
        <w:spacing w:after="559" w:line="324" w:lineRule="exact"/>
        <w:ind w:firstLine="760"/>
        <w:jc w:val="both"/>
      </w:pPr>
      <w:r>
        <w:rPr>
          <w:color w:val="000000"/>
          <w:lang w:eastAsia="ru-RU" w:bidi="ru-RU"/>
        </w:rPr>
        <w:t>В целях эффективного противодействия активно развивающейся</w:t>
      </w: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киберпреступности</w:t>
      </w:r>
      <w:proofErr w:type="spellEnd"/>
      <w:r>
        <w:rPr>
          <w:color w:val="000000"/>
          <w:lang w:eastAsia="ru-RU" w:bidi="ru-RU"/>
        </w:rPr>
        <w:t xml:space="preserve"> важно не скрывать произошедшие инциденты,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 </w:t>
      </w:r>
      <w:r>
        <w:rPr>
          <w:color w:val="000000"/>
          <w:lang w:eastAsia="ru-RU" w:bidi="ru-RU"/>
        </w:rPr>
        <w:t>участвовать в обмене информацией об атаках, незамедлительно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сообщать о них в правоохранительные органы.</w:t>
      </w:r>
    </w:p>
    <w:sectPr w:rsidR="006B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61"/>
    <w:rsid w:val="006B2261"/>
    <w:rsid w:val="00C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226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2261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261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6B2261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226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2261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261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6B2261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Леончик Евгений Васильевич</dc:creator>
  <cp:lastModifiedBy>Леончик Евгений Васильевич</cp:lastModifiedBy>
  <cp:revision>1</cp:revision>
  <dcterms:created xsi:type="dcterms:W3CDTF">2021-08-02T12:18:00Z</dcterms:created>
  <dcterms:modified xsi:type="dcterms:W3CDTF">2021-08-02T12:26:00Z</dcterms:modified>
</cp:coreProperties>
</file>