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 xml:space="preserve">МИНИСТЕРСТВО ТРАНСПОРТА И КОММУНИКАЦИЙ </w:t>
      </w:r>
    </w:p>
    <w:p w:rsidR="004A2967" w:rsidRP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gramStart"/>
      <w:r w:rsidRPr="00930A38">
        <w:rPr>
          <w:rFonts w:ascii="Times New Roman" w:hAnsi="Times New Roman" w:cs="Times New Roman"/>
          <w:sz w:val="28"/>
          <w:szCs w:val="28"/>
        </w:rPr>
        <w:t>Белорусский</w:t>
      </w:r>
      <w:proofErr w:type="gramEnd"/>
      <w:r w:rsidRPr="00930A38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университет транспорта»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 xml:space="preserve">Гомельский колледж – филиал учреждения образования 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транспорта»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A38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930A38" w:rsidRPr="00930A38" w:rsidRDefault="00930A38" w:rsidP="008D66D7">
      <w:pPr>
        <w:spacing w:after="0" w:line="240" w:lineRule="auto"/>
        <w:ind w:right="-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A38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A38" w:rsidRDefault="00930A38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38">
        <w:rPr>
          <w:rFonts w:ascii="Times New Roman" w:eastAsia="Calibri" w:hAnsi="Times New Roman" w:cs="Times New Roman"/>
          <w:sz w:val="28"/>
          <w:szCs w:val="28"/>
        </w:rPr>
        <w:t>Приглашаем Вас принять участие в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Pr="003101A2">
        <w:rPr>
          <w:rFonts w:ascii="Times New Roman" w:eastAsia="Calibri" w:hAnsi="Times New Roman" w:cs="Times New Roman"/>
          <w:b/>
          <w:sz w:val="28"/>
          <w:szCs w:val="28"/>
        </w:rPr>
        <w:t>«Наука и транспорт: вклад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Конференция), которая состоится </w:t>
      </w:r>
      <w:r w:rsidRPr="003101A2">
        <w:rPr>
          <w:rFonts w:ascii="Times New Roman" w:eastAsia="Calibri" w:hAnsi="Times New Roman" w:cs="Times New Roman"/>
          <w:b/>
          <w:sz w:val="28"/>
          <w:szCs w:val="28"/>
        </w:rPr>
        <w:t>29 апреля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F6B">
        <w:rPr>
          <w:rFonts w:ascii="Times New Roman" w:eastAsia="Calibri" w:hAnsi="Times New Roman" w:cs="Times New Roman"/>
          <w:sz w:val="28"/>
          <w:szCs w:val="28"/>
        </w:rPr>
        <w:t>на базе Гомельского колледжа – филиала учреждения образования «Белорусский государственный университет транспорта».</w:t>
      </w:r>
    </w:p>
    <w:p w:rsidR="00930A38" w:rsidRDefault="00930A38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Организатором Конференции является Гомельский колледж – филиал учреждения образования «Белорусский государственный университет транспорта».</w:t>
      </w:r>
    </w:p>
    <w:p w:rsidR="00E32D7E" w:rsidRDefault="00E11F6B" w:rsidP="008D66D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студенты высших и средних специальных учреждений образования Республики Беларусь</w:t>
      </w:r>
      <w:r w:rsidR="00573C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73C23">
        <w:rPr>
          <w:rFonts w:ascii="Times New Roman" w:hAnsi="Times New Roman" w:cs="Times New Roman"/>
          <w:sz w:val="28"/>
          <w:szCs w:val="28"/>
        </w:rPr>
        <w:t xml:space="preserve"> и других стран</w:t>
      </w:r>
      <w:r w:rsidR="0097115F">
        <w:rPr>
          <w:rFonts w:ascii="Times New Roman" w:hAnsi="Times New Roman" w:cs="Times New Roman"/>
          <w:sz w:val="28"/>
          <w:szCs w:val="28"/>
        </w:rPr>
        <w:t>, готовящих</w:t>
      </w:r>
      <w:bookmarkStart w:id="0" w:name="_GoBack"/>
      <w:bookmarkEnd w:id="0"/>
      <w:r w:rsidR="00E32D7E">
        <w:rPr>
          <w:rFonts w:ascii="Times New Roman" w:hAnsi="Times New Roman" w:cs="Times New Roman"/>
          <w:sz w:val="28"/>
          <w:szCs w:val="28"/>
        </w:rPr>
        <w:t xml:space="preserve"> специалистов для транспортной отрасли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38" w:rsidRDefault="00E32D7E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Участие бесплатное.</w:t>
      </w:r>
    </w:p>
    <w:p w:rsidR="00E32D7E" w:rsidRDefault="00E32D7E" w:rsidP="008D66D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1A2" w:rsidRDefault="003101A2" w:rsidP="008D66D7">
      <w:pPr>
        <w:spacing w:after="0" w:line="240" w:lineRule="auto"/>
        <w:ind w:right="-284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Конференции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D66D7" w:rsidRPr="003101A2" w:rsidRDefault="008D66D7" w:rsidP="008D66D7">
      <w:pPr>
        <w:spacing w:after="0" w:line="240" w:lineRule="auto"/>
        <w:ind w:right="-284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01A2" w:rsidRPr="003101A2" w:rsidRDefault="003101A2" w:rsidP="008D66D7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обучающихся исследовательской компетенции.</w:t>
      </w:r>
      <w:proofErr w:type="gramEnd"/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2. Повышение интереса обучающихся к изучаемым дисциплинам, развитие их творческих способностей, углубление теоретических знаний и практических умений, содействие самореализации личности.</w:t>
      </w:r>
    </w:p>
    <w:p w:rsidR="003101A2" w:rsidRPr="003101A2" w:rsidRDefault="003101A2" w:rsidP="008D66D7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sz w:val="28"/>
          <w:szCs w:val="28"/>
        </w:rPr>
        <w:t>3. Содействие повышению качества профессиональной подготовки специалистов транспортной отрасли за счет внедрения эффективных  методов организации учебного процесса, исследовательских и проектных технологий.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4. Демонстрация достижений в учебно-исследовательской, научно-практической деятельности и научно-техническом творчестве обучающихся.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5. Формирование информационно-коммуникативной компетенции у обучающихся.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6. Стимулирование деятельности педагогического коллектива по развитию творческих способностей студентов и учащихся.</w:t>
      </w:r>
    </w:p>
    <w:p w:rsid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7. Формирование партнерских отношений с образовательными организациями, обмен опытом и повышение профессиональной компетенции преподавателей.</w:t>
      </w:r>
    </w:p>
    <w:p w:rsidR="00E32D7E" w:rsidRPr="003101A2" w:rsidRDefault="00E32D7E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1A2" w:rsidRDefault="00E32D7E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2D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 конференции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русский и белорусский. </w:t>
      </w:r>
    </w:p>
    <w:p w:rsidR="003101A2" w:rsidRPr="003101A2" w:rsidRDefault="003101A2" w:rsidP="008D66D7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1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Тематика Конференции</w:t>
      </w:r>
    </w:p>
    <w:p w:rsidR="003101A2" w:rsidRPr="003101A2" w:rsidRDefault="003101A2" w:rsidP="008D66D7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1A2" w:rsidRPr="003101A2" w:rsidRDefault="003101A2" w:rsidP="008D66D7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1.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Тенденции развития организации движения на железнодорожном транспорте.</w:t>
      </w:r>
    </w:p>
    <w:p w:rsidR="003101A2" w:rsidRPr="003101A2" w:rsidRDefault="003101A2" w:rsidP="008D66D7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A2">
        <w:rPr>
          <w:rFonts w:ascii="Times New Roman" w:eastAsia="Calibri" w:hAnsi="Times New Roman" w:cs="Calibri"/>
          <w:b/>
          <w:sz w:val="28"/>
          <w:szCs w:val="28"/>
        </w:rPr>
        <w:t>Секция 2.</w:t>
      </w:r>
      <w:r w:rsidRPr="003101A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101A2">
        <w:rPr>
          <w:rFonts w:ascii="yandex-sans" w:eastAsia="Calibri" w:hAnsi="yandex-sans" w:cs="Calibri"/>
          <w:color w:val="000000"/>
          <w:sz w:val="28"/>
          <w:szCs w:val="28"/>
        </w:rPr>
        <w:t>Инновации в области автоматики и телемеханики, электроснабжения на железнодорожном транспорте.</w:t>
      </w:r>
    </w:p>
    <w:p w:rsidR="003101A2" w:rsidRPr="003101A2" w:rsidRDefault="003101A2" w:rsidP="008D66D7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3.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технологий подвижного состава железных дорог и транспортной инфраструктуры.</w:t>
      </w:r>
    </w:p>
    <w:p w:rsidR="003101A2" w:rsidRPr="003101A2" w:rsidRDefault="003101A2" w:rsidP="008D66D7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4.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Инновационные подходы в подготовке специалистов для транспортной отрасли.</w:t>
      </w:r>
    </w:p>
    <w:p w:rsidR="003101A2" w:rsidRPr="003101A2" w:rsidRDefault="003101A2" w:rsidP="008D66D7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5.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транспорта.</w:t>
      </w:r>
    </w:p>
    <w:p w:rsidR="003101A2" w:rsidRPr="003101A2" w:rsidRDefault="003101A2" w:rsidP="008D66D7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6.</w:t>
      </w:r>
      <w:r w:rsidRPr="003101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Транспорт и его экономические аспекты.</w:t>
      </w:r>
    </w:p>
    <w:p w:rsidR="003101A2" w:rsidRDefault="003101A2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изменять количество секций в зависимости от числа участников Конференции.</w:t>
      </w:r>
      <w:r w:rsidRPr="003101A2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Оргкомитет, исходя из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оставляет за собой право определить ее принадлежность к другой секции, нежели это заявлено участником.</w:t>
      </w:r>
    </w:p>
    <w:p w:rsidR="003101A2" w:rsidRDefault="003101A2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643" w:rsidRPr="00863643" w:rsidRDefault="00863643" w:rsidP="008D66D7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643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Конференции</w:t>
      </w:r>
    </w:p>
    <w:p w:rsidR="00863643" w:rsidRPr="00863643" w:rsidRDefault="00863643" w:rsidP="008D66D7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643" w:rsidRP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sz w:val="28"/>
          <w:szCs w:val="28"/>
        </w:rPr>
        <w:t>Конференция проводится в два этапа:</w:t>
      </w:r>
    </w:p>
    <w:p w:rsidR="00863643" w:rsidRDefault="00863643" w:rsidP="008D66D7">
      <w:pPr>
        <w:pStyle w:val="1"/>
        <w:ind w:right="-284" w:firstLine="709"/>
        <w:jc w:val="both"/>
        <w:rPr>
          <w:b/>
          <w:sz w:val="28"/>
          <w:szCs w:val="28"/>
        </w:rPr>
      </w:pPr>
      <w:r w:rsidRPr="00863643">
        <w:rPr>
          <w:rFonts w:eastAsia="Calibri"/>
          <w:i/>
          <w:sz w:val="28"/>
          <w:szCs w:val="28"/>
        </w:rPr>
        <w:t>в рамках первого этапа (заочного)</w:t>
      </w:r>
      <w:r w:rsidRPr="00863643">
        <w:rPr>
          <w:rFonts w:eastAsia="Calibri"/>
          <w:sz w:val="28"/>
          <w:szCs w:val="28"/>
        </w:rPr>
        <w:t xml:space="preserve"> принимаются заявки на участие и исследовательские работы в форме статей или тезисов</w:t>
      </w:r>
      <w:r>
        <w:rPr>
          <w:rFonts w:eastAsia="Calibri"/>
          <w:sz w:val="28"/>
          <w:szCs w:val="28"/>
        </w:rPr>
        <w:t xml:space="preserve"> (до 6 страниц А</w:t>
      </w:r>
      <w:proofErr w:type="gramStart"/>
      <w:r>
        <w:rPr>
          <w:rFonts w:eastAsia="Calibri"/>
          <w:sz w:val="28"/>
          <w:szCs w:val="28"/>
        </w:rPr>
        <w:t>4</w:t>
      </w:r>
      <w:proofErr w:type="gramEnd"/>
      <w:r>
        <w:rPr>
          <w:rFonts w:eastAsia="Calibri"/>
          <w:sz w:val="28"/>
          <w:szCs w:val="28"/>
        </w:rPr>
        <w:t xml:space="preserve">) </w:t>
      </w:r>
      <w:r w:rsidRPr="00863643">
        <w:rPr>
          <w:rFonts w:eastAsia="Calibri"/>
          <w:b/>
          <w:sz w:val="28"/>
          <w:szCs w:val="28"/>
        </w:rPr>
        <w:t>до 19 апреля 2022 года</w:t>
      </w:r>
      <w:r>
        <w:rPr>
          <w:rFonts w:eastAsia="Calibri"/>
          <w:sz w:val="28"/>
          <w:szCs w:val="28"/>
        </w:rPr>
        <w:t xml:space="preserve"> </w:t>
      </w:r>
      <w:r w:rsidRPr="00E46A42">
        <w:rPr>
          <w:sz w:val="28"/>
          <w:szCs w:val="28"/>
        </w:rPr>
        <w:t xml:space="preserve">на электронный адрес: </w:t>
      </w:r>
      <w:hyperlink r:id="rId6" w:history="1">
        <w:r w:rsidRPr="0085756F">
          <w:rPr>
            <w:rStyle w:val="a3"/>
            <w:sz w:val="28"/>
            <w:szCs w:val="28"/>
            <w:lang w:val="en-US"/>
          </w:rPr>
          <w:t>gkf</w:t>
        </w:r>
        <w:r w:rsidRPr="0085756F">
          <w:rPr>
            <w:rStyle w:val="a3"/>
            <w:sz w:val="28"/>
            <w:szCs w:val="28"/>
          </w:rPr>
          <w:t>@</w:t>
        </w:r>
        <w:r w:rsidRPr="0085756F">
          <w:rPr>
            <w:rStyle w:val="a3"/>
            <w:sz w:val="28"/>
            <w:szCs w:val="28"/>
            <w:lang w:val="en-US"/>
          </w:rPr>
          <w:t>bsut</w:t>
        </w:r>
        <w:r w:rsidRPr="0085756F">
          <w:rPr>
            <w:rStyle w:val="a3"/>
            <w:sz w:val="28"/>
            <w:szCs w:val="28"/>
          </w:rPr>
          <w:t>.</w:t>
        </w:r>
        <w:r w:rsidRPr="0085756F">
          <w:rPr>
            <w:rStyle w:val="a3"/>
            <w:sz w:val="28"/>
            <w:szCs w:val="28"/>
            <w:lang w:val="en-US"/>
          </w:rPr>
          <w:t>by</w:t>
        </w:r>
      </w:hyperlink>
      <w:r w:rsidRPr="006C623A">
        <w:rPr>
          <w:sz w:val="28"/>
          <w:szCs w:val="28"/>
        </w:rPr>
        <w:t xml:space="preserve"> </w:t>
      </w:r>
      <w:r w:rsidRPr="00E46A42">
        <w:rPr>
          <w:b/>
          <w:sz w:val="28"/>
          <w:szCs w:val="28"/>
        </w:rPr>
        <w:t>с пометкой КОНФЕРЕНЦИЯ «</w:t>
      </w:r>
      <w:r>
        <w:rPr>
          <w:b/>
          <w:sz w:val="28"/>
          <w:szCs w:val="28"/>
        </w:rPr>
        <w:t>Наука и транспорт: вклад молодёжи</w:t>
      </w:r>
      <w:r w:rsidRPr="00E46A42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863643" w:rsidRPr="00863643" w:rsidRDefault="00863643" w:rsidP="008D66D7">
      <w:pPr>
        <w:pStyle w:val="1"/>
        <w:ind w:right="-284" w:firstLine="709"/>
        <w:jc w:val="both"/>
        <w:rPr>
          <w:sz w:val="28"/>
          <w:szCs w:val="28"/>
        </w:rPr>
      </w:pPr>
      <w:r w:rsidRPr="00863643">
        <w:rPr>
          <w:sz w:val="28"/>
          <w:szCs w:val="28"/>
        </w:rPr>
        <w:t>Требования к оформлению</w:t>
      </w:r>
      <w:r w:rsidR="002D34E8">
        <w:rPr>
          <w:sz w:val="28"/>
          <w:szCs w:val="28"/>
        </w:rPr>
        <w:t xml:space="preserve"> </w:t>
      </w:r>
      <w:r>
        <w:rPr>
          <w:sz w:val="28"/>
          <w:szCs w:val="28"/>
        </w:rPr>
        <w:t>– в Приложениях 1 и 2.</w:t>
      </w:r>
    </w:p>
    <w:p w:rsidR="00863643" w:rsidRP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sz w:val="28"/>
          <w:szCs w:val="28"/>
        </w:rPr>
        <w:t>Члены экспертного совета, после ознакомления с поступившими на конференцию материалами, рекомендуют их к публикации в сборнике и представлению на заседании секции</w:t>
      </w:r>
      <w:r w:rsidR="002E45E7">
        <w:rPr>
          <w:rFonts w:ascii="Times New Roman" w:eastAsia="Calibri" w:hAnsi="Times New Roman" w:cs="Times New Roman"/>
          <w:sz w:val="28"/>
          <w:szCs w:val="28"/>
        </w:rPr>
        <w:t xml:space="preserve"> очного этапа</w:t>
      </w:r>
      <w:r w:rsidRPr="00863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i/>
          <w:sz w:val="28"/>
          <w:szCs w:val="28"/>
        </w:rPr>
        <w:t>в рамках второго этапа (очного)</w:t>
      </w:r>
      <w:r w:rsidRPr="00863643">
        <w:rPr>
          <w:rFonts w:ascii="Times New Roman" w:eastAsia="Calibri" w:hAnsi="Times New Roman" w:cs="Times New Roman"/>
          <w:sz w:val="28"/>
          <w:szCs w:val="28"/>
        </w:rPr>
        <w:t xml:space="preserve"> участники Конференции представляют свои работы на заседании секции, в форме доклада (стендового доклада) в сопровождении электронной </w:t>
      </w:r>
      <w:proofErr w:type="gramStart"/>
      <w:r w:rsidRPr="00863643">
        <w:rPr>
          <w:rFonts w:ascii="Times New Roman" w:eastAsia="Calibri" w:hAnsi="Times New Roman" w:cs="Times New Roman"/>
          <w:sz w:val="28"/>
          <w:szCs w:val="28"/>
        </w:rPr>
        <w:t>слайд-презентации</w:t>
      </w:r>
      <w:proofErr w:type="gramEnd"/>
      <w:r w:rsidRPr="008636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0587" w:rsidRPr="00650587" w:rsidRDefault="00650587" w:rsidP="008D66D7">
      <w:pPr>
        <w:tabs>
          <w:tab w:val="left" w:pos="0"/>
          <w:tab w:val="left" w:pos="720"/>
          <w:tab w:val="left" w:pos="268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критериев оценивания (Приложение 3) определяются п</w:t>
      </w:r>
      <w:r w:rsidRPr="00650587">
        <w:rPr>
          <w:rFonts w:ascii="Times New Roman" w:eastAsia="Calibri" w:hAnsi="Times New Roman" w:cs="Times New Roman"/>
          <w:sz w:val="28"/>
          <w:szCs w:val="28"/>
        </w:rPr>
        <w:t>обедители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 награждаются Дипломами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степени в каждой секции. У</w:t>
      </w:r>
      <w:r w:rsidRPr="0065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Конференции получают сертификат участника. 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Руководители работ награждаются благодарственными письмами. </w:t>
      </w:r>
    </w:p>
    <w:p w:rsidR="00863643" w:rsidRPr="00863643" w:rsidRDefault="00863643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исследовательских работ (статьи) будут оформлены в  электронном сборнике материалов Конференции после её проведения и отправлены </w:t>
      </w:r>
      <w:r w:rsidR="002E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на 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адрес, указанный в з</w:t>
      </w: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аявке.</w:t>
      </w:r>
    </w:p>
    <w:p w:rsidR="00863643" w:rsidRDefault="008D66D7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="00863643"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Конференцию, не 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рецензируются и не возвращаются, оформленные без учета требований (Приложение 2) и поступившие после </w:t>
      </w:r>
      <w:r w:rsidR="006977A8" w:rsidRPr="006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апреля 2022 года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рассматриваются.</w:t>
      </w:r>
      <w:r w:rsidR="00863643"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6D7" w:rsidRPr="00863643" w:rsidRDefault="008D66D7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D7" w:rsidRDefault="008D66D7" w:rsidP="008D66D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8D66D7">
        <w:rPr>
          <w:rFonts w:ascii="Times New Roman" w:eastAsia="Calibri" w:hAnsi="Times New Roman" w:cs="Times New Roman"/>
          <w:b/>
          <w:sz w:val="24"/>
          <w:szCs w:val="24"/>
        </w:rPr>
        <w:t>Контактные телефоны:</w:t>
      </w:r>
      <w:r w:rsidRPr="008D66D7">
        <w:rPr>
          <w:rFonts w:ascii="Times New Roman" w:eastAsia="Calibri" w:hAnsi="Times New Roman" w:cs="Times New Roman"/>
          <w:sz w:val="24"/>
          <w:szCs w:val="24"/>
        </w:rPr>
        <w:t xml:space="preserve"> (8 0232) 23 47 26; 20 90 46. </w:t>
      </w:r>
    </w:p>
    <w:p w:rsidR="00F9288B" w:rsidRDefault="008D66D7" w:rsidP="008D66D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8D66D7">
        <w:rPr>
          <w:rFonts w:ascii="Times New Roman" w:eastAsia="Calibri" w:hAnsi="Times New Roman" w:cs="Times New Roman"/>
          <w:sz w:val="24"/>
          <w:szCs w:val="24"/>
        </w:rPr>
        <w:t xml:space="preserve">Координаторы: Адаменко Дмитрий Николаевич, заместитель директора по учебной работе; </w:t>
      </w:r>
      <w:proofErr w:type="spellStart"/>
      <w:r w:rsidRPr="008D66D7">
        <w:rPr>
          <w:rFonts w:ascii="Times New Roman" w:eastAsia="Calibri" w:hAnsi="Times New Roman" w:cs="Times New Roman"/>
          <w:sz w:val="24"/>
          <w:szCs w:val="24"/>
        </w:rPr>
        <w:t>Ермольчик</w:t>
      </w:r>
      <w:proofErr w:type="spellEnd"/>
      <w:r w:rsidRPr="008D66D7">
        <w:rPr>
          <w:rFonts w:ascii="Times New Roman" w:eastAsia="Calibri" w:hAnsi="Times New Roman" w:cs="Times New Roman"/>
          <w:sz w:val="24"/>
          <w:szCs w:val="24"/>
        </w:rPr>
        <w:t xml:space="preserve"> Тамара Владимировна, методист.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26"/>
          <w:sz w:val="24"/>
          <w:szCs w:val="24"/>
          <w:lang w:eastAsia="ru-RU"/>
        </w:rPr>
      </w:pPr>
      <w:r w:rsidRPr="001D1761">
        <w:rPr>
          <w:rFonts w:ascii="Times New Roman" w:eastAsia="Times New Roman" w:hAnsi="Times New Roman" w:cs="Times New Roman"/>
          <w:b/>
          <w:caps/>
          <w:color w:val="000000"/>
          <w:spacing w:val="26"/>
          <w:sz w:val="24"/>
          <w:szCs w:val="24"/>
          <w:lang w:eastAsia="ru-RU"/>
        </w:rPr>
        <w:t>Заявка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международной научно-практической</w:t>
      </w: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студенческой конференции 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«Наука и транспорт: вклад молодёжи», 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омель</w:t>
      </w:r>
      <w:proofErr w:type="spellEnd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29 апреля 2022 года</w:t>
      </w:r>
    </w:p>
    <w:p w:rsidR="001D1761" w:rsidRPr="001D1761" w:rsidRDefault="001D1761" w:rsidP="001D1761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648"/>
        <w:gridCol w:w="4500"/>
        <w:gridCol w:w="4423"/>
      </w:tblGrid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автор</w:t>
            </w:r>
            <w:proofErr w:type="gramStart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D1761" w:rsidRPr="001D1761" w:rsidRDefault="001D1761" w:rsidP="001D1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руководителя (полностью), должность, ученая степень, звание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образования (полное название)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образования (сокращенное название)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Электронный адрес учреждения образования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lang w:val="en-US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секции (направления)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Требуемая оргтехника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оформлению статей для публикации в сборнике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набирается в редакторе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Microsoft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расширением *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doc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объемом до 6 страниц, шрифт –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размер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поля: левое – 3 см., верхнее, нижнее – 2 см., правое – 1 см, ориентация страницы книжная, формат А</w:t>
      </w:r>
      <w:proofErr w:type="gram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выравнивание по ширине, абзацный отступ 1,25 см, межстрочный интервал 1,0.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Вверху слева указывается УДК.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Название работы указывается прописными буквами, полужирным шрифтом, без переносов, выравнивание по центру, размер шрифта (кегль) –  14, через интервал указываются фамилия и инициалы автор</w:t>
      </w:r>
      <w:proofErr w:type="gram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Далее на следующей строке указываются Фамилия, инициалы, ученая степень, звание научного руководителя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Далее на следующей строке – полное наименование учебного заведения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Через интервал пустой строки печатается основной текст с выравниванием по ширине. Через строку следует список литературы в алфавитном порядке, оформленный по ГОСТ 7.0.5-2008.</w:t>
      </w:r>
    </w:p>
    <w:p w:rsidR="001D1761" w:rsidRPr="001D1761" w:rsidRDefault="001D1761" w:rsidP="001D176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допускаются постраничные сноски, используются только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внутритекстовые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квадратных скобках указывается номер источника в списке литературы, через запятую – номер страницы [1, 123).</w:t>
      </w:r>
      <w:proofErr w:type="gram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Примечания и иные виды ссылок не допускаются.</w:t>
      </w:r>
      <w:r w:rsidRPr="001D1761">
        <w:rPr>
          <w:rFonts w:ascii="Calibri" w:eastAsia="Calibri" w:hAnsi="Calibri" w:cs="Calibri"/>
          <w:color w:val="000000"/>
        </w:rPr>
        <w:t xml:space="preserve"> 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Также не допускается использование таблиц с альбомной ориентацией и переносы.</w:t>
      </w:r>
    </w:p>
    <w:p w:rsidR="001D1761" w:rsidRPr="001D1761" w:rsidRDefault="001D1761" w:rsidP="001D17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Допускаются схемы, рисунки (не более 4), размещенные в форматах *.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bmp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jpg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 редакторе MS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Название и номера рисунков указываются под рисунками (шрифтом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12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выравнивание по левому краю с абзацного отступа).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Таблицы располагаются по центру: текст внутри таблицы набирается 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12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Слово «Таблица» выравнивается по левому краю с абзацного отступа, далее следует название таблицы – вся надпись набирается 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12 пт.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Текст должен быть вычитан и проверен авторами.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Несоответствие присланных материалов указанным требованиям может быть основанием отклонения материалов оргкомитетом. </w:t>
      </w:r>
    </w:p>
    <w:p w:rsidR="001D1761" w:rsidRPr="001D1761" w:rsidRDefault="001D1761" w:rsidP="001D176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61" w:rsidRPr="001D1761" w:rsidRDefault="001D1761" w:rsidP="001D17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761" w:rsidRPr="001D1761" w:rsidRDefault="001D1761" w:rsidP="001D17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761" w:rsidRPr="001D1761" w:rsidRDefault="001D1761" w:rsidP="001D176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3</w:t>
      </w: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работ</w:t>
      </w: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Max-</w:t>
            </w: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выбора темы (актуальность).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целей и задач.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Содержательность и глубина раскрытия темы (глубина проработки материала, владение техникой  исследовательского поиска, новизна работы).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Степень самостоятельности рассмотрения проблемы, использование в работе собственных материалов.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источников информации.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Научная обоснованность выводов.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значимость работы.  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работы требованиям оформления (выдержанность структуры, наличие ссылок, оформление библиографического списка)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оформления электронной презентации (информативность, эстетичность).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проведения защиты проекта (грамотность, логичность изложения, выразительность выступления, содержательность и четкость ответов на вопросы) Соблюдение регламента (5-7 минут).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1D1761" w:rsidRPr="001D1761" w:rsidRDefault="001D1761" w:rsidP="001D1761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Образец оформления материалов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УДК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ИСТОРИЯ БЕЛОРУССКОЙ ЖЕЛЕЗНОЙ ДОРОГИ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Журавков А.С.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Научный руководитель: Иванов Д.Ф., преподаватель.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Гомельский колледж – филиал учреждения образования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«Белорусский государственный университет транспорта»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[1, 123].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………………………………………………………[3, 57].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Бовкун</w:t>
      </w:r>
      <w:proofErr w:type="spellEnd"/>
      <w:r w:rsidRPr="001D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П.П.</w:t>
      </w:r>
      <w:r w:rsidRPr="001D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Московский узел / П.П.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Бовкун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Железнодорожный транспорт. – 2005.– № 6. – С. 16 – 18.</w:t>
      </w:r>
    </w:p>
    <w:p w:rsidR="001D1761" w:rsidRPr="001D1761" w:rsidRDefault="001D1761" w:rsidP="001D1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Ильин В.А. Основы железнодорожной автоматики и телемеханики. [Электронный ресурс]. – Режим доступа:</w:t>
      </w:r>
      <w:r w:rsidRPr="001D1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hyperlink r:id="rId7" w:history="1">
        <w:r w:rsidRPr="001D176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https://blogs.worldbank.org/ru/</w:t>
        </w:r>
      </w:hyperlink>
      <w:r w:rsidRPr="001D176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r w:rsidRPr="001D1761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доступа: 28.02.2022.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Памяць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</w:t>
      </w:r>
      <w:proofErr w:type="spellEnd"/>
      <w:proofErr w:type="gram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дакум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хроніка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Гомеля. У 2 кн. Кн. 1-я. – Мн.: БЕЛТА, 1998. – 608 с.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D17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Ярошевич, В.П.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Выбор систем мер увеличения пропускной и провозной способности железнодорожных линий / В.П. Ярошевич – Гомель: БИИЖТ, 1989. – 57 с. </w:t>
      </w:r>
    </w:p>
    <w:p w:rsidR="001D1761" w:rsidRPr="001D1761" w:rsidRDefault="001D1761" w:rsidP="001D176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D1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16"/>
          <w:szCs w:val="16"/>
        </w:rPr>
        <w:t>Ермольчик</w:t>
      </w:r>
      <w:proofErr w:type="spellEnd"/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D1761">
        <w:rPr>
          <w:rFonts w:ascii="Times New Roman" w:eastAsia="Calibri" w:hAnsi="Times New Roman" w:cs="Times New Roman"/>
          <w:color w:val="000000"/>
          <w:sz w:val="16"/>
          <w:szCs w:val="16"/>
        </w:rPr>
        <w:t>20 90 46</w:t>
      </w:r>
    </w:p>
    <w:p w:rsidR="001D1761" w:rsidRPr="00930A38" w:rsidRDefault="001D1761" w:rsidP="008D66D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1D1761" w:rsidRPr="0093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1A3E"/>
    <w:multiLevelType w:val="hybridMultilevel"/>
    <w:tmpl w:val="D68E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8"/>
    <w:rsid w:val="001D1761"/>
    <w:rsid w:val="002D34E8"/>
    <w:rsid w:val="002E45E7"/>
    <w:rsid w:val="003101A2"/>
    <w:rsid w:val="003C54BA"/>
    <w:rsid w:val="004A2967"/>
    <w:rsid w:val="0053034E"/>
    <w:rsid w:val="00573C23"/>
    <w:rsid w:val="00650587"/>
    <w:rsid w:val="006977A8"/>
    <w:rsid w:val="00863643"/>
    <w:rsid w:val="008D66D7"/>
    <w:rsid w:val="00916D5A"/>
    <w:rsid w:val="00930A38"/>
    <w:rsid w:val="0097115F"/>
    <w:rsid w:val="00D70BB8"/>
    <w:rsid w:val="00E11F6B"/>
    <w:rsid w:val="00E32D7E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"/>
    <w:basedOn w:val="a"/>
    <w:rsid w:val="008636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3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"/>
    <w:basedOn w:val="a"/>
    <w:rsid w:val="008636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3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ogs.worldbank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f@bs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2022-03-04T06:48:00Z</dcterms:created>
  <dcterms:modified xsi:type="dcterms:W3CDTF">2022-03-04T09:01:00Z</dcterms:modified>
</cp:coreProperties>
</file>